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954" w:type="dxa"/>
        <w:jc w:val="left"/>
        <w:tblInd w:w="-1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5"/>
        <w:gridCol w:w="8279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02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04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05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06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08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09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15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16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19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22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25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26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28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29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32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34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35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36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38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39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42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44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45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46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48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49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52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54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55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56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58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59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62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64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65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66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68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69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72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74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75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76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78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79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82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84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85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86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88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89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92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93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94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95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96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98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99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100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101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102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auto" w:line="240" w:before="0" w:after="160"/>
              <w:jc w:val="both"/>
              <w:rPr/>
            </w:pPr>
            <w:r>
              <w:rPr>
                <w:rStyle w:val="Fontepargpadro"/>
                <w:rFonts w:eastAsia="Arial" w:cs="Arial" w:ascii="Arial" w:hAnsi="Arial"/>
                <w:sz w:val="24"/>
                <w:szCs w:val="24"/>
              </w:rPr>
              <w:t>Ata de número trezentos e quarenta e dois da Reunião Ordinária do Conselho Municipal de Assistência Social – COMASC, aos dezesseis dias do mês de outubro de dois mil e quinze, às sete e trinta horas, na sede da Secretaria Municipal de Assistência Social, com a presença dos conselheiros: Ailson Carlos de Amorim, Rosa Augusta Kister Ambrosim, Renata Patussi Pancini, Cristina de Fátima Nali Ferreira, Luciana Cristo Falçoni, Anacleto Brunoro Júnior, Tânia Maria Oliveira Cherini e Ana Lúcia Vinco Secchin. O convidado Vereador Tarcísio Carlos Modolo. E a Secretária Executiva do Conselho Municipal de Assistência Social Eliane Maria Pizol Colodete. A conselheira Denise justificou sua ausência. O Presidente Ailson iniciou a reunião pedindo a conselheira Cristina Nali para ler a Ata Nº 341, que foi aprovada por todos. Em seguida passou para a pauta: Apreciação e Aprovação do Plano de Trabalho da Associação Castelense de Pessoas com Deficiência - ACAPPODE, enviado através do Processo 9903/15. Os conselheiros analisaram as adequações em relação à planilha orçamentária de utilização do recurso do FUNCOP/2014 da entidade com as alterações nas folhas de 1 a 5, que foram substituídas por 111 a 115 e as folhas 39 a 103, que foram substiuídas pelas 116 a 180. O Plano de Trabalho da ACAPPODE foi aprovado por unanimidade. Prosseguindo, passou para o ponto de pauta: Informação sobre a Associação dos Moradores de Aracuí - AMA. A conselheira Rosa Ambrosim informou que o Conselho recebeu e-mail de Maria Aparecida de Oliveira, servidora da Justiça Federal, responsável por acompanhar a regularidade das entidades de assistência social conveniadas com a Justiça Federal para recebimento de mão de obra e/ou doações apenados, solicitando se a referida Entidade encontra-se devidamente inscrita neste Conselho e se apresentou o Plano de Ação 2015 e o Relatório de Atividades 2014. Rosa  Ambrosim, que é da Comissão de Análise de Inscrição de Entidades-Programas-Projetos, respondeu que a AMA encontra-se devidamente regular no COMASC e foi feita a renovação de inscrição em 2015. Continuando passou para o ponto de pauta: Preenchimento do Questionário Censo SUAS. Os conselheiros preencheram o referido questionário. Dando continuidade passou para o ponto de pauta: Discussão sobre a Política de Assistência Social do município. O conselheiro Anacleto expôs a preocupação diante das demissões que ocorreram na Prefeitura Municipal e, principalmente nos Serviços da SEMAS e perguntou à Secretária Municipal de Assistência Social, Ana Lúcia, quais os Serviços serão mantidos pois o Conselho é fiscalizador e precisa saber o que está funcionando ou não. A conselheira Cristina Nali comentou que é importante discutir essa questão pois as entidades já estão sentindo falta do Serviço ofertado pelo CRAS. A Secretária de Assistência Social Lúcia explicou que o Promotor e o Juiz estão cientes da interrupção dos Programas e Serviços da Assistência Social e informou que houve uma reunião entre os técnicos e o Prefeito Municipal, sendo elaborada uma ata, que tem como objetivo subsidiar a tentativa de reativar o Serviço de Convivência. Informou que no CRAS continua funcionando o PAIF e o Prefeito vai tentar contratar um Psicólogo e um Assistente Social.  Quanto ao Programa Incluir, no momento não tem como voltar a funcionar. Disse que o problema na folha de pagamento se deve à diminuição da receita e do recurso do FUNDEB e o Prefeito não teve outra opção a não ser demitir funcionários. Anacleto questionou o fato do Prefeito não convidar o Conselho para discutir os problemas relacionados à assistência social e propôs fazer uma notificação ao CEAS e ao CNAS. Rosa Ambrosim sugeriu enviar a ata elaborada pela equipe técnica da SEMAS, que foi encaminhada ao Prefeito. Cristina disse que é importante fazer essa notificação porque o CEAS e o CNAS podem questionar qual a posição do Conselho em relação a esse problema. A Secretária Ana Lúcia informou que tem muitos outros municípios passando por esse problema. Anacleto disse que antes de demitir os funcionários o Prefeito poderia ter chamado o Conselho para conversar. Rosa Ambrosim relatou que na reunião com o Prefeito, os técnicos pontuaram a importância de manter os Programas da Assistência Social. Anacleto perguntou se a Assistência Social terá que devolver recurso e a Secretária Ana Lúcia disse que não, que se o recurso não for utilizado será bloqueado. Informou que o Programa Incluir tem recurso estadual para pagar profissionais mas o problema é que incide na folha de pagamento. Esse é um programa do Governo proposto para dois anos e renovado para mais dois anos e não há informações se no próximo ano o Governo vai querer continuar. Se o Programa acabar o recurso terá que ser devolvido. Após esse debate ficou acordado que a Secretária Ana Lúcia vai mandar ofício para o COMASC, informando que vai tentar reativar os Serviços da Assistência Social e anexando a ata elaborada para o Prefeito. O COMASC então vai enviar esse ofício ao CEAS e CNAS. Prosseguindo passou para o ponto de pauta: Informação da reunião com o Secretário Municipal de Finanças Diogo Ramiro Pires Martins. A Secretária Executiva Eliane leu o Relatório da referida reunião. Anacleto disse que um dos grandes problemas da Prefeitura Municipal é que o setor de compras não está funcionando adequadamente. A Secretária informou que a Procuradoria vai subsidiar a SEMAS, sempre que for necessário. Anacleto disse que todas as vezes que os Conselhos necessitaram de apoio dos advogados do município não foram atendidos. Ana Lúcia disse que o Prefeito tentou cortar a produtividade da Procuradoria, no entanto, eles entraram com uma liminar e conseguiram manter. Anacleto informou que os Conselhos, principalmente, o COMCAC, não estão sendo atendidos pela Procuradoria e o COMASC deveria notificar o Ministério Público e o Juiz por não dar apoio. Ainda em relação à reunião Anacleto falou que a Prefeitura ia organizar o chamamento e até o momento nada aconteceu. Ana Lúcia informou que a Secretaria Municipal de Finanças tem que organizar uma Comissão. Continuando passou para o ponto de pauta: Revisão do Plano Municipal de Assistência Social. Eliane foi informada que o referido Plano tem que passar por uma revisão. Após um breve debate, os conselheiros decidiram colocar a revisão como meta a ser cumprida em 2016. Dando continuidade passou para a pauta: Informes Gerais. Rosa Ambrosim informou que a XI Conferência Estadual de Assistência Social será realizada nos dias  04, 05 e 06 de novembro de 2015. A SEMAS liberou um carro para o transporte dos Delegados eleitos. A Secretária Executiva Eliane informou que o mandato dos atuais conselheiros está terminando e que se faz necessária nova eleição, devendo para isso ser organizada uma Comissão. Os conselheiros decidiram colocar esse assunto na pauta da próxima reunião. Sem mais nada a relatar, às 11:00 deu-se por encerrada a reunião e eu, Eliane Maria Pizol Colodete, lavro a presente ata que vai assinada por mim e demais conselheiros presentes.</w:t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>01 – Ailson Carlos de Amorim ______________________________________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>02 – Rosa Augusta Kister Ambrosim _________________________________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 xml:space="preserve">03 –  </w:t>
      </w:r>
      <w:r>
        <w:rPr>
          <w:rStyle w:val="Fontepargpadro"/>
          <w:rFonts w:eastAsia="Arial" w:cs="Arial" w:ascii="Arial" w:hAnsi="Arial"/>
          <w:sz w:val="24"/>
          <w:szCs w:val="24"/>
        </w:rPr>
        <w:t>Eliane Maria Pizol Colodete</w:t>
      </w:r>
      <w:r>
        <w:rPr>
          <w:rFonts w:eastAsia="Arial" w:cs="Arial" w:ascii="Arial" w:hAnsi="Arial"/>
          <w:sz w:val="24"/>
        </w:rPr>
        <w:t xml:space="preserve"> ____________________________________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sz w:val="24"/>
        </w:rPr>
      </w:pPr>
      <w:r>
        <w:rPr>
          <w:rFonts w:eastAsia="Arial" w:cs="Arial" w:ascii="Arial" w:hAnsi="Arial"/>
          <w:sz w:val="24"/>
        </w:rPr>
        <w:t xml:space="preserve">04 –   </w:t>
      </w:r>
      <w:r>
        <w:rPr>
          <w:rStyle w:val="Fontepargpadro"/>
          <w:rFonts w:eastAsia="Arial" w:cs="Arial" w:ascii="Arial" w:hAnsi="Arial"/>
          <w:sz w:val="24"/>
          <w:szCs w:val="24"/>
        </w:rPr>
        <w:t xml:space="preserve">Cristina de Fátima Nali Ferreira </w:t>
      </w:r>
      <w:r>
        <w:rPr>
          <w:rFonts w:eastAsia="Arial" w:cs="Arial" w:ascii="Arial" w:hAnsi="Arial"/>
          <w:sz w:val="24"/>
        </w:rPr>
        <w:t>________________________________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sz w:val="24"/>
        </w:rPr>
      </w:pPr>
      <w:r>
        <w:rPr>
          <w:rStyle w:val="Fontepargpadro"/>
          <w:rFonts w:eastAsia="Arial" w:cs="Arial" w:ascii="Arial" w:hAnsi="Arial"/>
          <w:sz w:val="24"/>
          <w:szCs w:val="24"/>
        </w:rPr>
        <w:t>05 -  Anacleto Brunoro Júnior _______________________________________</w:t>
      </w:r>
    </w:p>
    <w:p>
      <w:pPr>
        <w:pStyle w:val="Normal"/>
        <w:spacing w:lineRule="auto" w:line="240"/>
        <w:jc w:val="both"/>
        <w:rPr>
          <w:rFonts w:ascii="Arial" w:hAnsi="Arial" w:eastAsia="Arial" w:cs="Arial"/>
          <w:sz w:val="24"/>
        </w:rPr>
      </w:pPr>
      <w:r>
        <w:rPr>
          <w:rStyle w:val="Fontepargpadro"/>
          <w:rFonts w:eastAsia="Arial" w:cs="Arial" w:ascii="Arial" w:hAnsi="Arial"/>
          <w:sz w:val="24"/>
          <w:szCs w:val="24"/>
        </w:rPr>
        <w:t>06 –  Ana Lúcia Vinco Secchin ______________________________________</w:t>
      </w:r>
    </w:p>
    <w:p>
      <w:pPr>
        <w:pStyle w:val="Normal"/>
        <w:snapToGrid w:val="false"/>
        <w:spacing w:lineRule="auto" w:line="240"/>
        <w:jc w:val="both"/>
        <w:rPr>
          <w:rFonts w:ascii="Arial" w:hAnsi="Arial" w:eastAsia="Arial" w:cs="Arial"/>
          <w:sz w:val="24"/>
        </w:rPr>
      </w:pPr>
      <w:r>
        <w:rPr>
          <w:rStyle w:val="Fontepargpadro"/>
          <w:rFonts w:eastAsia="Arial" w:cs="Arial" w:ascii="Arial" w:hAnsi="Arial"/>
          <w:sz w:val="24"/>
          <w:szCs w:val="24"/>
        </w:rPr>
        <w:t>07 – Renata Patussi Pancini ________________________________________</w:t>
      </w:r>
    </w:p>
    <w:p>
      <w:pPr>
        <w:pStyle w:val="Normal"/>
        <w:snapToGrid w:val="false"/>
        <w:spacing w:lineRule="auto" w:line="240"/>
        <w:jc w:val="both"/>
        <w:rPr>
          <w:rFonts w:ascii="Arial" w:hAnsi="Arial" w:eastAsia="Arial" w:cs="Arial"/>
          <w:sz w:val="24"/>
        </w:rPr>
      </w:pPr>
      <w:r>
        <w:rPr>
          <w:rStyle w:val="Fontepargpadro"/>
          <w:rFonts w:eastAsia="Arial" w:cs="Arial" w:ascii="Arial" w:hAnsi="Arial"/>
          <w:sz w:val="24"/>
          <w:szCs w:val="24"/>
        </w:rPr>
        <w:t>08 –  Tânia Maria Oliveira Cherini ___________________________________</w:t>
      </w:r>
    </w:p>
    <w:p>
      <w:pPr>
        <w:pStyle w:val="Normal"/>
        <w:snapToGrid w:val="false"/>
        <w:spacing w:lineRule="auto" w:line="240"/>
        <w:jc w:val="both"/>
        <w:rPr>
          <w:rFonts w:ascii="Arial" w:hAnsi="Arial" w:eastAsia="Arial" w:cs="Arial"/>
          <w:sz w:val="24"/>
        </w:rPr>
      </w:pPr>
      <w:r>
        <w:rPr>
          <w:rStyle w:val="Fontepargpadro"/>
          <w:rFonts w:eastAsia="Arial" w:cs="Arial" w:ascii="Arial" w:hAnsi="Arial"/>
          <w:sz w:val="24"/>
          <w:szCs w:val="24"/>
        </w:rPr>
        <w:t>09 – Luciana Cristo Falçoni _________________________________________</w:t>
      </w:r>
    </w:p>
    <w:p>
      <w:pPr>
        <w:pStyle w:val="Normal"/>
        <w:snapToGrid w:val="false"/>
        <w:spacing w:lineRule="auto" w:line="240"/>
        <w:jc w:val="both"/>
        <w:rPr>
          <w:rStyle w:val="Fontepargpadro"/>
          <w:szCs w:val="24"/>
        </w:rPr>
      </w:pPr>
      <w:r>
        <w:rPr>
          <w:rFonts w:eastAsia="Arial" w:cs="Arial" w:ascii="Arial" w:hAnsi="Arial"/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16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Segoe UI">
    <w:charset w:val="00"/>
    <w:family w:val="swiss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Normal"/>
      <w:jc w:val="both"/>
      <w:rPr>
        <w:rFonts w:ascii="Arial" w:hAnsi="Arial" w:cs="Arial"/>
        <w:sz w:val="28"/>
        <w:szCs w:val="28"/>
      </w:rPr>
    </w:pPr>
    <w:r>
      <w:rPr>
        <w:rFonts w:cs="Arial" w:ascii="Arial" w:hAnsi="Arial"/>
        <w:sz w:val="28"/>
        <w:szCs w:val="28"/>
      </w:rPr>
      <w:t>Ata de número 342 (trezentos e quarenta e dois) da Reunião Ordinária do Conselho Municipal de Assistência Social – COMASC.</w:t>
    </w:r>
  </w:p>
  <w:p>
    <w:pPr>
      <w:pStyle w:val="Normal"/>
      <w:spacing w:before="0" w:after="160"/>
      <w:jc w:val="both"/>
      <w:rPr>
        <w:rFonts w:ascii="Arial" w:hAnsi="Arial" w:cs="Arial"/>
        <w:sz w:val="28"/>
        <w:szCs w:val="28"/>
      </w:rPr>
    </w:pPr>
    <w:r>
      <w:rPr>
        <w:rFonts w:cs="Arial" w:ascii="Arial" w:hAnsi="Arial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7" w:before="0" w:after="160"/>
      <w:jc w:val="left"/>
      <w:textAlignment w:val="baseline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vertAlign w:val="baseline"/>
      <w:em w:val="none"/>
      <w:lang w:bidi="ar-SA" w:val="pt-BR" w:eastAsia="zh-CN"/>
    </w:rPr>
  </w:style>
  <w:style w:type="paragraph" w:styleId="Ttulo1">
    <w:name w:val="Título 1"/>
    <w:basedOn w:val="Ttulo"/>
    <w:next w:val="Corpodetexto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tulo2">
    <w:name w:val="Título 2"/>
    <w:basedOn w:val="Ttulo"/>
    <w:next w:val="Corpodetexto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tulo3">
    <w:name w:val="Título 3"/>
    <w:basedOn w:val="Ttulo"/>
    <w:next w:val="Corpodetexto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Fontepargpadro10">
    <w:name w:val="Fonte parág. padrão10"/>
    <w:qFormat/>
    <w:rPr/>
  </w:style>
  <w:style w:type="character" w:styleId="Fontepargpadro9">
    <w:name w:val="Fonte parág. padrão9"/>
    <w:qFormat/>
    <w:rPr/>
  </w:style>
  <w:style w:type="character" w:styleId="Fontepargpadro8">
    <w:name w:val="Fonte parág. padrão8"/>
    <w:qFormat/>
    <w:rPr/>
  </w:style>
  <w:style w:type="character" w:styleId="Fontepargpadro7">
    <w:name w:val="Fonte parág. padrão7"/>
    <w:qFormat/>
    <w:rPr/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Fontepargpadro6">
    <w:name w:val="Fonte parág. padrão6"/>
    <w:qFormat/>
    <w:rPr/>
  </w:style>
  <w:style w:type="character" w:styleId="Fontepargpadro5">
    <w:name w:val="Fonte parág. padrão5"/>
    <w:qFormat/>
    <w:rPr/>
  </w:style>
  <w:style w:type="character" w:styleId="Fontepargpadro4">
    <w:name w:val="Fonte parág. padrão4"/>
    <w:qFormat/>
    <w:rPr/>
  </w:style>
  <w:style w:type="character" w:styleId="Fontepargpadro3">
    <w:name w:val="Fonte parág. padrão3"/>
    <w:qFormat/>
    <w:rPr/>
  </w:style>
  <w:style w:type="character" w:styleId="Fontepargpadro2">
    <w:name w:val="Fonte parág. padrão2"/>
    <w:qFormat/>
    <w:rPr/>
  </w:style>
  <w:style w:type="character" w:styleId="AbsatzStandardschriftart">
    <w:name w:val="Absatz-Standardschriftart"/>
    <w:qFormat/>
    <w:rPr/>
  </w:style>
  <w:style w:type="character" w:styleId="Fontepargpadro1">
    <w:name w:val="Fonte parág. padrão1"/>
    <w:qFormat/>
    <w:rPr/>
  </w:style>
  <w:style w:type="character" w:styleId="CabealhoChar">
    <w:name w:val="Cabeçalho Char"/>
    <w:qFormat/>
    <w:rPr>
      <w:rFonts w:ascii="Calibri" w:hAnsi="Calibri" w:cs="Calibri"/>
    </w:rPr>
  </w:style>
  <w:style w:type="character" w:styleId="RodapChar">
    <w:name w:val="Rodapé Char"/>
    <w:qFormat/>
    <w:rPr>
      <w:rFonts w:eastAsia="Times New Roman"/>
      <w:sz w:val="22"/>
    </w:rPr>
  </w:style>
  <w:style w:type="character" w:styleId="TextodebaloChar">
    <w:name w:val="Texto de balão Char"/>
    <w:qFormat/>
    <w:rPr>
      <w:rFonts w:ascii="Segoe UI" w:hAnsi="Segoe UI" w:cs="Segoe UI"/>
      <w:sz w:val="18"/>
    </w:rPr>
  </w:style>
  <w:style w:type="character" w:styleId="CorpodetextoChar">
    <w:name w:val="Corpo de texto Char"/>
    <w:qFormat/>
    <w:rPr>
      <w:rFonts w:ascii="Calibri" w:hAnsi="Calibri" w:cs="Calibri"/>
      <w:sz w:val="22"/>
      <w:szCs w:val="22"/>
      <w:lang w:eastAsia="zh-CN"/>
    </w:rPr>
  </w:style>
  <w:style w:type="character" w:styleId="CabealhoChar1">
    <w:name w:val="Cabeçalho Char1"/>
    <w:qFormat/>
    <w:rPr>
      <w:rFonts w:ascii="Calibri" w:hAnsi="Calibri" w:cs="Calibri"/>
      <w:sz w:val="22"/>
      <w:szCs w:val="22"/>
      <w:lang w:eastAsia="zh-CN"/>
    </w:rPr>
  </w:style>
  <w:style w:type="character" w:styleId="RodapChar1">
    <w:name w:val="Rodapé Char1"/>
    <w:qFormat/>
    <w:rPr>
      <w:rFonts w:ascii="Calibri" w:hAnsi="Calibri" w:cs="Calibri"/>
      <w:sz w:val="22"/>
      <w:szCs w:val="22"/>
      <w:lang w:eastAsia="zh-CN"/>
    </w:rPr>
  </w:style>
  <w:style w:type="character" w:styleId="SubttuloChar">
    <w:name w:val="Subtítulo Char"/>
    <w:qFormat/>
    <w:rPr>
      <w:rFonts w:ascii="Cambria" w:hAnsi="Cambria" w:cs="Times New Roman"/>
      <w:sz w:val="24"/>
      <w:szCs w:val="24"/>
      <w:lang w:eastAsia="zh-CN"/>
    </w:rPr>
  </w:style>
  <w:style w:type="character" w:styleId="TextodebaloChar1">
    <w:name w:val="Texto de balão Char1"/>
    <w:qFormat/>
    <w:rPr>
      <w:rFonts w:cs="Calibri"/>
      <w:sz w:val="2"/>
      <w:lang w:eastAsia="zh-CN"/>
    </w:rPr>
  </w:style>
  <w:style w:type="paragraph" w:styleId="Normal1">
    <w:name w:val="LO-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uppressAutoHyphens w:val="true"/>
      <w:spacing w:before="0" w:after="120"/>
    </w:pPr>
    <w:rPr/>
  </w:style>
  <w:style w:type="paragraph" w:styleId="Ttulododocumento">
    <w:name w:val="Título do documento"/>
    <w:basedOn w:val="Normal"/>
    <w:next w:val="Corpodetexto"/>
    <w:pPr>
      <w:keepNext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ubttulo">
    <w:name w:val="Subtítulo"/>
    <w:basedOn w:val="Ttulo21"/>
    <w:next w:val="Corpodetexto"/>
    <w:pPr>
      <w:suppressAutoHyphens w:val="true"/>
      <w:jc w:val="center"/>
    </w:pPr>
    <w:rPr>
      <w:i/>
      <w:iCs/>
    </w:rPr>
  </w:style>
  <w:style w:type="paragraph" w:styleId="Lista">
    <w:name w:val="Lista"/>
    <w:basedOn w:val="Corpodetexto"/>
    <w:pPr>
      <w:suppressAutoHyphens w:val="true"/>
    </w:pPr>
    <w:rPr>
      <w:rFonts w:cs="Mangal"/>
    </w:rPr>
  </w:style>
  <w:style w:type="paragraph" w:styleId="Legenda">
    <w:name w:val="Legenda"/>
    <w:basedOn w:val="Normal"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Mangal"/>
    </w:rPr>
  </w:style>
  <w:style w:type="paragraph" w:styleId="Ttulo10">
    <w:name w:val="Título10"/>
    <w:basedOn w:val="Normal"/>
    <w:next w:val="Corpodetexto"/>
    <w:qFormat/>
    <w:pPr>
      <w:keepNext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>
    <w:name w:val="Título9"/>
    <w:basedOn w:val="Normal"/>
    <w:next w:val="Corpodetexto"/>
    <w:qFormat/>
    <w:pPr>
      <w:keepNext/>
      <w:suppressAutoHyphens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8">
    <w:name w:val="Título8"/>
    <w:basedOn w:val="Normal"/>
    <w:next w:val="Corpodetexto"/>
    <w:qFormat/>
    <w:pPr>
      <w:keepNext/>
      <w:suppressAutoHyphens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2">
    <w:name w:val="Legenda2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Ttulo7">
    <w:name w:val="Título7"/>
    <w:basedOn w:val="Normal"/>
    <w:next w:val="Corpodetexto"/>
    <w:qFormat/>
    <w:pPr>
      <w:keepNext/>
      <w:suppressAutoHyphens w:val="true"/>
      <w:spacing w:before="240" w:after="120"/>
    </w:pPr>
    <w:rPr>
      <w:rFonts w:ascii="Arial" w:hAnsi="Arial" w:cs="Mangal"/>
      <w:sz w:val="28"/>
      <w:szCs w:val="28"/>
    </w:rPr>
  </w:style>
  <w:style w:type="paragraph" w:styleId="Ttulo6">
    <w:name w:val="Título6"/>
    <w:basedOn w:val="Normal"/>
    <w:next w:val="Corpodetexto"/>
    <w:qFormat/>
    <w:pPr>
      <w:keepNext/>
      <w:suppressAutoHyphens w:val="true"/>
      <w:spacing w:before="240" w:after="120"/>
    </w:pPr>
    <w:rPr>
      <w:rFonts w:ascii="Arial" w:hAnsi="Arial" w:cs="Mangal"/>
      <w:sz w:val="28"/>
      <w:szCs w:val="28"/>
    </w:rPr>
  </w:style>
  <w:style w:type="paragraph" w:styleId="Ttulo5">
    <w:name w:val="Título5"/>
    <w:basedOn w:val="Normal"/>
    <w:next w:val="Corpodetexto"/>
    <w:qFormat/>
    <w:pPr>
      <w:keepNext/>
      <w:suppressAutoHyphens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Legenda1">
    <w:name w:val="Legenda1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Ttulo4">
    <w:name w:val="Título4"/>
    <w:basedOn w:val="Normal"/>
    <w:next w:val="Corpodetexto"/>
    <w:qFormat/>
    <w:pPr>
      <w:keepNext/>
      <w:suppressAutoHyphens w:val="true"/>
      <w:spacing w:before="240" w:after="120"/>
    </w:pPr>
    <w:rPr>
      <w:rFonts w:ascii="Arial" w:hAnsi="Arial" w:cs="Mangal"/>
      <w:sz w:val="28"/>
      <w:szCs w:val="28"/>
    </w:rPr>
  </w:style>
  <w:style w:type="paragraph" w:styleId="Ttulo31">
    <w:name w:val="Título3"/>
    <w:basedOn w:val="Normal"/>
    <w:next w:val="Corpodetexto"/>
    <w:qFormat/>
    <w:pPr>
      <w:keepNext/>
      <w:suppressAutoHyphens w:val="true"/>
      <w:spacing w:before="240" w:after="120"/>
    </w:pPr>
    <w:rPr>
      <w:rFonts w:ascii="Arial" w:hAnsi="Arial" w:cs="Mangal"/>
      <w:sz w:val="28"/>
      <w:szCs w:val="28"/>
    </w:rPr>
  </w:style>
  <w:style w:type="paragraph" w:styleId="Ttulo21">
    <w:name w:val="Título2"/>
    <w:basedOn w:val="Normal"/>
    <w:next w:val="Corpodetexto"/>
    <w:qFormat/>
    <w:pPr>
      <w:keepNext/>
      <w:suppressAutoHyphens w:val="true"/>
      <w:spacing w:before="240" w:after="120"/>
    </w:pPr>
    <w:rPr>
      <w:rFonts w:ascii="Arial" w:hAnsi="Arial" w:cs="Tahoma"/>
      <w:sz w:val="28"/>
      <w:szCs w:val="28"/>
    </w:rPr>
  </w:style>
  <w:style w:type="paragraph" w:styleId="Ttulo11">
    <w:name w:val="Título1"/>
    <w:basedOn w:val="Normal"/>
    <w:next w:val="Corpodetexto"/>
    <w:qFormat/>
    <w:pPr>
      <w:keepNext/>
      <w:suppressAutoHyphens w:val="true"/>
      <w:spacing w:before="240" w:after="120"/>
    </w:pPr>
    <w:rPr>
      <w:rFonts w:ascii="Arial" w:hAnsi="Arial" w:cs="Mangal"/>
      <w:sz w:val="28"/>
      <w:szCs w:val="28"/>
    </w:rPr>
  </w:style>
  <w:style w:type="paragraph" w:styleId="Cabealho">
    <w:name w:val="Cabeçalho"/>
    <w:basedOn w:val="Normal"/>
    <w:pPr>
      <w:tabs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Rodap">
    <w:name w:val="Rodapé"/>
    <w:basedOn w:val="Normal"/>
    <w:pPr>
      <w:tabs>
        <w:tab w:val="center" w:pos="4252" w:leader="none"/>
        <w:tab w:val="right" w:pos="8504" w:leader="none"/>
      </w:tabs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Yiv0960027748">
    <w:name w:val="yiv0960027748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Western">
    <w:name w:val="western"/>
    <w:basedOn w:val="Normal"/>
    <w:qFormat/>
    <w:pPr>
      <w:suppressAutoHyphens w:val="false"/>
      <w:spacing w:lineRule="auto" w:line="240" w:before="280" w:after="119"/>
    </w:pPr>
    <w:rPr>
      <w:rFonts w:ascii="Times New Roman" w:hAnsi="Times New Roman" w:cs="Times New Roman"/>
      <w:sz w:val="24"/>
      <w:szCs w:val="24"/>
    </w:rPr>
  </w:style>
  <w:style w:type="paragraph" w:styleId="Textodebalo">
    <w:name w:val="Texto de balão"/>
    <w:basedOn w:val="Normal"/>
    <w:qFormat/>
    <w:pPr>
      <w:suppressAutoHyphens w:val="true"/>
      <w:spacing w:lineRule="auto" w:line="240" w:before="0" w:after="0"/>
    </w:pPr>
    <w:rPr>
      <w:rFonts w:ascii="Segoe UI" w:hAnsi="Segoe UI" w:cs="Times New Roman"/>
      <w:sz w:val="18"/>
      <w:szCs w:val="18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1379</TotalTime>
  <Application>LibreOffice/5.0.1.2$Windows_x86 LibreOffice_project/81898c9f5c0d43f3473ba111d7b351050be20261</Application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2015-05-11T07:47:00Z</dcterms:created>
  <dc:language>pt-BR</dc:language>
  <cp:lastPrinted>2015-10-19T10:41:59Z</cp:lastPrinted>
  <dcterms:modified xsi:type="dcterms:W3CDTF">2015-11-16T15:21:31Z</dcterms:modified>
  <cp:revision>49</cp:revision>
</cp:coreProperties>
</file>